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3C6A57"/>
  <w:body>
    <w:p w:rsidR="00000000" w:rsidDel="00000000" w:rsidP="00000000" w:rsidRDefault="00000000" w:rsidRPr="00000000" w14:paraId="00000001">
      <w:pPr>
        <w:rPr>
          <w:rFonts w:ascii="Montserrat Light" w:cs="Montserrat Light" w:eastAsia="Montserrat Light" w:hAnsi="Montserrat Light"/>
          <w:color w:val="ffffff"/>
          <w:sz w:val="24"/>
          <w:szCs w:val="24"/>
        </w:rPr>
      </w:pPr>
      <w:r w:rsidDel="00000000" w:rsidR="00000000" w:rsidRPr="00000000">
        <w:rPr>
          <w:rtl w:val="0"/>
        </w:rPr>
      </w:r>
    </w:p>
    <w:p w:rsidR="00000000" w:rsidDel="00000000" w:rsidP="00000000" w:rsidRDefault="00000000" w:rsidRPr="00000000" w14:paraId="00000002">
      <w:pPr>
        <w:rPr>
          <w:rFonts w:ascii="Montserrat Light" w:cs="Montserrat Light" w:eastAsia="Montserrat Light" w:hAnsi="Montserrat Light"/>
          <w:color w:val="ffffff"/>
          <w:sz w:val="24"/>
          <w:szCs w:val="24"/>
        </w:rPr>
      </w:pPr>
      <w:r w:rsidDel="00000000" w:rsidR="00000000" w:rsidRPr="00000000">
        <w:rPr>
          <w:rtl w:val="0"/>
        </w:rPr>
      </w:r>
    </w:p>
    <w:p w:rsidR="00000000" w:rsidDel="00000000" w:rsidP="00000000" w:rsidRDefault="00000000" w:rsidRPr="00000000" w14:paraId="00000003">
      <w:pPr>
        <w:pStyle w:val="Title"/>
        <w:jc w:val="center"/>
        <w:rPr/>
      </w:pPr>
      <w:bookmarkStart w:colFirst="0" w:colLast="0" w:name="_heading=h.9q6w4dp8me18" w:id="0"/>
      <w:bookmarkEnd w:id="0"/>
      <w:r w:rsidDel="00000000" w:rsidR="00000000" w:rsidRPr="00000000">
        <w:rPr>
          <w:rtl w:val="0"/>
        </w:rPr>
        <w:t xml:space="preserve">SEMANA 6</w:t>
      </w:r>
    </w:p>
    <w:p w:rsidR="00000000" w:rsidDel="00000000" w:rsidP="00000000" w:rsidRDefault="00000000" w:rsidRPr="00000000" w14:paraId="00000004">
      <w:pPr>
        <w:pStyle w:val="Title"/>
        <w:jc w:val="center"/>
        <w:rPr/>
      </w:pPr>
      <w:bookmarkStart w:colFirst="0" w:colLast="0" w:name="_heading=h.llnzi5f61v5n" w:id="1"/>
      <w:bookmarkEnd w:id="1"/>
      <w:r w:rsidDel="00000000" w:rsidR="00000000" w:rsidRPr="00000000">
        <w:rPr>
          <w:rtl w:val="0"/>
        </w:rPr>
      </w:r>
    </w:p>
    <w:p w:rsidR="00000000" w:rsidDel="00000000" w:rsidP="00000000" w:rsidRDefault="00000000" w:rsidRPr="00000000" w14:paraId="00000005">
      <w:pPr>
        <w:pStyle w:val="Title"/>
        <w:jc w:val="center"/>
        <w:rPr/>
      </w:pPr>
      <w:bookmarkStart w:colFirst="0" w:colLast="0" w:name="_heading=h.y7xtlhtsirjp" w:id="2"/>
      <w:bookmarkEnd w:id="2"/>
      <w:r w:rsidDel="00000000" w:rsidR="00000000" w:rsidRPr="00000000">
        <w:rPr>
          <w:rtl w:val="0"/>
        </w:rPr>
        <w:t xml:space="preserve">RENUNCIA Y MUERTE</w:t>
      </w:r>
    </w:p>
    <w:p w:rsidR="00000000" w:rsidDel="00000000" w:rsidP="00000000" w:rsidRDefault="00000000" w:rsidRPr="00000000" w14:paraId="00000006">
      <w:pPr>
        <w:spacing w:line="276" w:lineRule="auto"/>
        <w:rPr/>
      </w:pPr>
      <w:r w:rsidDel="00000000" w:rsidR="00000000" w:rsidRPr="00000000">
        <w:rPr>
          <w:rtl w:val="0"/>
        </w:rPr>
      </w:r>
    </w:p>
    <w:p w:rsidR="00000000" w:rsidDel="00000000" w:rsidP="00000000" w:rsidRDefault="00000000" w:rsidRPr="00000000" w14:paraId="00000007">
      <w:pPr>
        <w:spacing w:line="276" w:lineRule="auto"/>
        <w:rPr>
          <w:b w:val="1"/>
          <w:shd w:fill="b6d7a8" w:val="clear"/>
        </w:rPr>
      </w:pPr>
      <w:r w:rsidDel="00000000" w:rsidR="00000000" w:rsidRPr="00000000">
        <w:rPr>
          <w:rtl w:val="0"/>
        </w:rPr>
      </w:r>
    </w:p>
    <w:p w:rsidR="00000000" w:rsidDel="00000000" w:rsidP="00000000" w:rsidRDefault="00000000" w:rsidRPr="00000000" w14:paraId="00000008">
      <w:pPr>
        <w:pStyle w:val="Subtitle"/>
        <w:rPr>
          <w:color w:val="f7ceac"/>
        </w:rPr>
      </w:pPr>
      <w:bookmarkStart w:colFirst="0" w:colLast="0" w:name="_heading=h.fv2j8dts93j0" w:id="3"/>
      <w:bookmarkEnd w:id="3"/>
      <w:r w:rsidDel="00000000" w:rsidR="00000000" w:rsidRPr="00000000">
        <w:rPr>
          <w:color w:val="f7ceac"/>
          <w:rtl w:val="0"/>
        </w:rPr>
        <w:t xml:space="preserve">Enseñanzas de otros maestros  </w:t>
      </w:r>
    </w:p>
    <w:p w:rsidR="00000000" w:rsidDel="00000000" w:rsidP="00000000" w:rsidRDefault="00000000" w:rsidRPr="00000000" w14:paraId="00000009">
      <w:pPr>
        <w:pStyle w:val="Subtitle"/>
        <w:spacing w:after="0" w:line="276" w:lineRule="auto"/>
        <w:rPr>
          <w:rFonts w:ascii="Quicksand" w:cs="Quicksand" w:eastAsia="Quicksand" w:hAnsi="Quicksand"/>
          <w:b w:val="1"/>
          <w:color w:val="d43416"/>
          <w:sz w:val="28"/>
          <w:szCs w:val="28"/>
          <w:u w:val="single"/>
        </w:rPr>
      </w:pPr>
      <w:bookmarkStart w:colFirst="0" w:colLast="0" w:name="_heading=h.u95l63t674ab" w:id="4"/>
      <w:bookmarkEnd w:id="4"/>
      <w:r w:rsidDel="00000000" w:rsidR="00000000" w:rsidRPr="00000000">
        <w:rPr>
          <w:rtl w:val="0"/>
        </w:rPr>
      </w:r>
    </w:p>
    <w:p w:rsidR="00000000" w:rsidDel="00000000" w:rsidP="00000000" w:rsidRDefault="00000000" w:rsidRPr="00000000" w14:paraId="0000000A">
      <w:pPr>
        <w:pStyle w:val="Subtitle"/>
        <w:rPr/>
      </w:pPr>
      <w:bookmarkStart w:colFirst="0" w:colLast="0" w:name="_heading=h.f6e25s72ktgn" w:id="5"/>
      <w:bookmarkEnd w:id="5"/>
      <w:r w:rsidDel="00000000" w:rsidR="00000000" w:rsidRPr="00000000">
        <w:rPr>
          <w:rtl w:val="0"/>
        </w:rPr>
        <w:t xml:space="preserve">RENÚNCIA</w:t>
      </w:r>
    </w:p>
    <w:p w:rsidR="00000000" w:rsidDel="00000000" w:rsidP="00000000" w:rsidRDefault="00000000" w:rsidRPr="00000000" w14:paraId="0000000B">
      <w:pPr>
        <w:spacing w:line="276" w:lineRule="auto"/>
        <w:rPr>
          <w:sz w:val="28"/>
          <w:szCs w:val="28"/>
          <w:shd w:fill="b6d7a8" w:val="clear"/>
        </w:rPr>
      </w:pPr>
      <w:r w:rsidDel="00000000" w:rsidR="00000000" w:rsidRPr="00000000">
        <w:rPr>
          <w:rtl w:val="0"/>
        </w:rPr>
      </w:r>
    </w:p>
    <w:p w:rsidR="00000000" w:rsidDel="00000000" w:rsidP="00000000" w:rsidRDefault="00000000" w:rsidRPr="00000000" w14:paraId="0000000C">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"¿Qué entendemos por renuncia? Cuando vemos una película, eso es una auténtica renuncia. ¿Por qué? Porque mientras vemos la película, aunque sucedan todo tipo de cosas en la pantalla, sabemos que es sólo una película, que todo es mentira. Puede que haya relaciones amorosas, o suspense; puede que incluso nos emocionemos hasta llorar, pero en algún lugar de nuestra mente, sabemos que esto es sólo una película.</w:t>
      </w:r>
    </w:p>
    <w:p w:rsidR="00000000" w:rsidDel="00000000" w:rsidP="00000000" w:rsidRDefault="00000000" w:rsidRPr="00000000" w14:paraId="0000000D">
      <w:pPr>
        <w:spacing w:line="276"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E">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Cuando sentimos la necesidad de ir al baño durante la película, por ejemplo,podemos tener el valor de marcharnos e ir al baño; esto </w:t>
      </w:r>
      <w:r w:rsidDel="00000000" w:rsidR="00000000" w:rsidRPr="00000000">
        <w:rPr>
          <w:rFonts w:ascii="Montserrat" w:cs="Montserrat" w:eastAsia="Montserrat" w:hAnsi="Montserrat"/>
          <w:rtl w:val="0"/>
        </w:rPr>
        <w:t xml:space="preserve">no se</w:t>
      </w:r>
      <w:r w:rsidDel="00000000" w:rsidR="00000000" w:rsidRPr="00000000">
        <w:rPr>
          <w:rFonts w:ascii="Montserrat" w:cs="Montserrat" w:eastAsia="Montserrat" w:hAnsi="Montserrat"/>
          <w:sz w:val="24"/>
          <w:szCs w:val="24"/>
          <w:rtl w:val="0"/>
        </w:rPr>
        <w:t xml:space="preserve"> convierte en un problema, porque ya que no estamos enganchados a la película. Por eso lo llamamos renuncia: tenemos la visión correcta al respecto. </w:t>
      </w:r>
      <w:r w:rsidDel="00000000" w:rsidR="00000000" w:rsidRPr="00000000">
        <w:rPr>
          <w:rFonts w:ascii="Montserrat" w:cs="Montserrat" w:eastAsia="Montserrat" w:hAnsi="Montserrat"/>
          <w:sz w:val="24"/>
          <w:szCs w:val="24"/>
          <w:rtl w:val="0"/>
        </w:rPr>
        <w:t xml:space="preserve">Cuando</w:t>
      </w:r>
      <w:r w:rsidDel="00000000" w:rsidR="00000000" w:rsidRPr="00000000">
        <w:rPr>
          <w:rFonts w:ascii="Montserrat" w:cs="Montserrat" w:eastAsia="Montserrat" w:hAnsi="Montserrat"/>
          <w:sz w:val="24"/>
          <w:szCs w:val="24"/>
          <w:rtl w:val="0"/>
        </w:rPr>
        <w:t xml:space="preserve"> conocemos el aspecto fútil de la vida, existe una auténtica renuncia. Por otro lado, en esta gran película que llamamos nuestra vida, pocos tenemos este tipo de valor.</w:t>
      </w:r>
    </w:p>
    <w:p w:rsidR="00000000" w:rsidDel="00000000" w:rsidP="00000000" w:rsidRDefault="00000000" w:rsidRPr="00000000" w14:paraId="0000000F">
      <w:pPr>
        <w:spacing w:line="276"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0">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Por supuesto, la renuncia no significa que, como nos damos cuenta de que se trata de una película, debamos salir del cine y hacer un gran voto de no volver a ver una película. El simple hecho de saber que se trata de una película ha cambiado toda nuestra actitud hacia ella. No tenemos que dejar de verla, aún podemos verla, pero ahora, debido a este conocimiento, no nos quedamos paralizados frente a la película y esta no nos genera malestar; no se ha convertido en un gran problema. Esto es una especie de pequeña iluminación" </w:t>
      </w:r>
    </w:p>
    <w:p w:rsidR="00000000" w:rsidDel="00000000" w:rsidP="00000000" w:rsidRDefault="00000000" w:rsidRPr="00000000" w14:paraId="00000011">
      <w:pPr>
        <w:numPr>
          <w:ilvl w:val="0"/>
          <w:numId w:val="1"/>
        </w:numPr>
        <w:spacing w:line="276" w:lineRule="auto"/>
        <w:ind w:left="720" w:hanging="360"/>
        <w:rPr>
          <w:rFonts w:ascii="Montserrat" w:cs="Montserrat" w:eastAsia="Montserrat" w:hAnsi="Montserrat"/>
          <w:i w:val="1"/>
          <w:color w:val="f7ceac"/>
          <w:sz w:val="24"/>
          <w:szCs w:val="24"/>
        </w:rPr>
      </w:pPr>
      <w:r w:rsidDel="00000000" w:rsidR="00000000" w:rsidRPr="00000000">
        <w:rPr>
          <w:rFonts w:ascii="Montserrat" w:cs="Montserrat" w:eastAsia="Montserrat" w:hAnsi="Montserrat"/>
          <w:i w:val="1"/>
          <w:color w:val="f7ceac"/>
          <w:sz w:val="24"/>
          <w:szCs w:val="24"/>
          <w:rtl w:val="0"/>
        </w:rPr>
        <w:t xml:space="preserve"> Dzongsar Khyentse Rinpoche</w:t>
      </w:r>
    </w:p>
    <w:p w:rsidR="00000000" w:rsidDel="00000000" w:rsidP="00000000" w:rsidRDefault="00000000" w:rsidRPr="00000000" w14:paraId="00000012">
      <w:pPr>
        <w:spacing w:line="276" w:lineRule="auto"/>
        <w:rPr>
          <w:rFonts w:ascii="Montserrat" w:cs="Montserrat" w:eastAsia="Montserrat" w:hAnsi="Montserrat"/>
          <w:color w:val="f7ceac"/>
        </w:rPr>
      </w:pPr>
      <w:r w:rsidDel="00000000" w:rsidR="00000000" w:rsidRPr="00000000">
        <w:rPr>
          <w:rtl w:val="0"/>
        </w:rPr>
      </w:r>
    </w:p>
    <w:p w:rsidR="00000000" w:rsidDel="00000000" w:rsidP="00000000" w:rsidRDefault="00000000" w:rsidRPr="00000000" w14:paraId="00000013">
      <w:pPr>
        <w:pStyle w:val="Subtitle"/>
        <w:spacing w:after="0" w:line="276" w:lineRule="auto"/>
        <w:rPr>
          <w:rFonts w:ascii="Quicksand" w:cs="Quicksand" w:eastAsia="Quicksand" w:hAnsi="Quicksand"/>
          <w:b w:val="1"/>
          <w:color w:val="d43416"/>
          <w:sz w:val="28"/>
          <w:szCs w:val="28"/>
          <w:u w:val="single"/>
        </w:rPr>
      </w:pPr>
      <w:bookmarkStart w:colFirst="0" w:colLast="0" w:name="_heading=h.ht51482f4ivw" w:id="6"/>
      <w:bookmarkEnd w:id="6"/>
      <w:r w:rsidDel="00000000" w:rsidR="00000000" w:rsidRPr="00000000">
        <w:rPr>
          <w:rtl w:val="0"/>
        </w:rPr>
      </w:r>
    </w:p>
    <w:p w:rsidR="00000000" w:rsidDel="00000000" w:rsidP="00000000" w:rsidRDefault="00000000" w:rsidRPr="00000000" w14:paraId="00000014">
      <w:pPr>
        <w:pStyle w:val="Subtitle"/>
        <w:rPr/>
      </w:pPr>
      <w:bookmarkStart w:colFirst="0" w:colLast="0" w:name="_heading=h.875rcvoej3yk" w:id="7"/>
      <w:bookmarkEnd w:id="7"/>
      <w:r w:rsidDel="00000000" w:rsidR="00000000" w:rsidRPr="00000000">
        <w:rPr>
          <w:rtl w:val="0"/>
        </w:rPr>
        <w:t xml:space="preserve">MUERTE</w:t>
      </w:r>
    </w:p>
    <w:p w:rsidR="00000000" w:rsidDel="00000000" w:rsidP="00000000" w:rsidRDefault="00000000" w:rsidRPr="00000000" w14:paraId="00000015">
      <w:pPr>
        <w:spacing w:line="276" w:lineRule="auto"/>
        <w:rPr/>
      </w:pPr>
      <w:r w:rsidDel="00000000" w:rsidR="00000000" w:rsidRPr="00000000">
        <w:rPr>
          <w:rtl w:val="0"/>
        </w:rPr>
      </w:r>
    </w:p>
    <w:p w:rsidR="00000000" w:rsidDel="00000000" w:rsidP="00000000" w:rsidRDefault="00000000" w:rsidRPr="00000000" w14:paraId="00000016">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7">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"Durante la vida, estamos constantemente muriendo en forma de una identidad y</w:t>
      </w:r>
    </w:p>
    <w:p w:rsidR="00000000" w:rsidDel="00000000" w:rsidP="00000000" w:rsidRDefault="00000000" w:rsidRPr="00000000" w14:paraId="00000019">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resurgiendo en forma de otras identidades. Estamos en una constante transmigración. En general, siempre estamos en algún sitio aspirando a ir a otro. Eso es la transmigración. Siempre estamos con la cuestión de la muerte y la impermanencia, así, en nuestra vida cotidiana. Esta noción es importante, porque nos mostrará que no somos lo que creemos que somos.”</w:t>
      </w:r>
    </w:p>
    <w:p w:rsidR="00000000" w:rsidDel="00000000" w:rsidP="00000000" w:rsidRDefault="00000000" w:rsidRPr="00000000" w14:paraId="0000001A">
      <w:pPr>
        <w:numPr>
          <w:ilvl w:val="0"/>
          <w:numId w:val="2"/>
        </w:numPr>
        <w:spacing w:line="276" w:lineRule="auto"/>
        <w:ind w:left="720" w:hanging="360"/>
        <w:rPr>
          <w:rFonts w:ascii="Montserrat" w:cs="Montserrat" w:eastAsia="Montserrat" w:hAnsi="Montserrat"/>
          <w:i w:val="1"/>
          <w:color w:val="f7ceac"/>
          <w:sz w:val="24"/>
          <w:szCs w:val="24"/>
        </w:rPr>
      </w:pPr>
      <w:r w:rsidDel="00000000" w:rsidR="00000000" w:rsidRPr="00000000">
        <w:rPr>
          <w:rFonts w:ascii="Montserrat" w:cs="Montserrat" w:eastAsia="Montserrat" w:hAnsi="Montserrat"/>
          <w:i w:val="1"/>
          <w:color w:val="f7ceac"/>
          <w:sz w:val="24"/>
          <w:szCs w:val="24"/>
          <w:rtl w:val="0"/>
        </w:rPr>
        <w:t xml:space="preserve"> Lama Padma Samten</w:t>
      </w:r>
    </w:p>
    <w:p w:rsidR="00000000" w:rsidDel="00000000" w:rsidP="00000000" w:rsidRDefault="00000000" w:rsidRPr="00000000" w14:paraId="0000001B">
      <w:pPr>
        <w:spacing w:line="276"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C">
      <w:pPr>
        <w:spacing w:line="276"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D">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"Mejor que vivir cien años sin ver el surgimiento y el cese de las cosas, es vivir un día viendo el surgimiento y el cese de las cosas".</w:t>
      </w:r>
    </w:p>
    <w:p w:rsidR="00000000" w:rsidDel="00000000" w:rsidP="00000000" w:rsidRDefault="00000000" w:rsidRPr="00000000" w14:paraId="0000001E">
      <w:pPr>
        <w:numPr>
          <w:ilvl w:val="0"/>
          <w:numId w:val="4"/>
        </w:numPr>
        <w:spacing w:line="276" w:lineRule="auto"/>
        <w:ind w:left="720" w:hanging="360"/>
        <w:rPr>
          <w:rFonts w:ascii="Montserrat" w:cs="Montserrat" w:eastAsia="Montserrat" w:hAnsi="Montserrat"/>
          <w:i w:val="1"/>
          <w:color w:val="f7ceac"/>
          <w:sz w:val="24"/>
          <w:szCs w:val="24"/>
        </w:rPr>
      </w:pPr>
      <w:r w:rsidDel="00000000" w:rsidR="00000000" w:rsidRPr="00000000">
        <w:rPr>
          <w:rFonts w:ascii="Montserrat" w:cs="Montserrat" w:eastAsia="Montserrat" w:hAnsi="Montserrat"/>
          <w:i w:val="1"/>
          <w:color w:val="f7ceac"/>
          <w:sz w:val="24"/>
          <w:szCs w:val="24"/>
          <w:rtl w:val="0"/>
        </w:rPr>
        <w:t xml:space="preserve">Buda Shakiamuni | Darmapada VIII</w:t>
      </w:r>
    </w:p>
    <w:p w:rsidR="00000000" w:rsidDel="00000000" w:rsidP="00000000" w:rsidRDefault="00000000" w:rsidRPr="00000000" w14:paraId="0000001F">
      <w:pPr>
        <w:spacing w:line="276"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0">
      <w:pPr>
        <w:spacing w:line="276"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1">
      <w:pPr>
        <w:spacing w:line="276"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"Comienza a ver y a relacionarte con todas las cosas y con todos los que te rodean como si te encontraras con ellos por última vez".</w:t>
      </w:r>
    </w:p>
    <w:p w:rsidR="00000000" w:rsidDel="00000000" w:rsidP="00000000" w:rsidRDefault="00000000" w:rsidRPr="00000000" w14:paraId="00000022">
      <w:pPr>
        <w:numPr>
          <w:ilvl w:val="0"/>
          <w:numId w:val="6"/>
        </w:numPr>
        <w:spacing w:line="276" w:lineRule="auto"/>
        <w:ind w:left="720" w:hanging="360"/>
        <w:rPr>
          <w:rFonts w:ascii="Montserrat" w:cs="Montserrat" w:eastAsia="Montserrat" w:hAnsi="Montserrat"/>
          <w:i w:val="1"/>
          <w:color w:val="f7ceac"/>
          <w:sz w:val="24"/>
          <w:szCs w:val="24"/>
        </w:rPr>
      </w:pPr>
      <w:r w:rsidDel="00000000" w:rsidR="00000000" w:rsidRPr="00000000">
        <w:rPr>
          <w:rFonts w:ascii="Montserrat" w:cs="Montserrat" w:eastAsia="Montserrat" w:hAnsi="Montserrat"/>
          <w:i w:val="1"/>
          <w:color w:val="f7ceac"/>
          <w:sz w:val="24"/>
          <w:szCs w:val="24"/>
          <w:rtl w:val="0"/>
        </w:rPr>
        <w:t xml:space="preserve">Dzongsar Khyentse Rinpoche</w:t>
      </w:r>
    </w:p>
    <w:p w:rsidR="00000000" w:rsidDel="00000000" w:rsidP="00000000" w:rsidRDefault="00000000" w:rsidRPr="00000000" w14:paraId="00000023">
      <w:pPr>
        <w:spacing w:line="276" w:lineRule="auto"/>
        <w:rPr>
          <w:sz w:val="24"/>
          <w:szCs w:val="24"/>
        </w:rPr>
      </w:pPr>
      <w:r w:rsidDel="00000000" w:rsidR="00000000" w:rsidRPr="00000000">
        <w:rPr>
          <w:rtl w:val="0"/>
        </w:rPr>
      </w:r>
    </w:p>
    <w:p w:rsidR="00000000" w:rsidDel="00000000" w:rsidP="00000000" w:rsidRDefault="00000000" w:rsidRPr="00000000" w14:paraId="00000024">
      <w:pPr>
        <w:pStyle w:val="Subtitle"/>
        <w:spacing w:after="0" w:line="276" w:lineRule="auto"/>
        <w:rPr>
          <w:rFonts w:ascii="Quicksand" w:cs="Quicksand" w:eastAsia="Quicksand" w:hAnsi="Quicksand"/>
          <w:b w:val="1"/>
          <w:color w:val="d43416"/>
          <w:sz w:val="28"/>
          <w:szCs w:val="28"/>
          <w:u w:val="single"/>
        </w:rPr>
      </w:pPr>
      <w:bookmarkStart w:colFirst="0" w:colLast="0" w:name="_heading=h.iw50ek9t6x9u" w:id="8"/>
      <w:bookmarkEnd w:id="8"/>
      <w:r w:rsidDel="00000000" w:rsidR="00000000" w:rsidRPr="00000000">
        <w:rPr>
          <w:rtl w:val="0"/>
        </w:rPr>
      </w:r>
    </w:p>
    <w:p w:rsidR="00000000" w:rsidDel="00000000" w:rsidP="00000000" w:rsidRDefault="00000000" w:rsidRPr="00000000" w14:paraId="00000025">
      <w:pPr>
        <w:pStyle w:val="Subtitle"/>
        <w:rPr/>
      </w:pPr>
      <w:bookmarkStart w:colFirst="0" w:colLast="0" w:name="_heading=h.14mb6ytho12b" w:id="9"/>
      <w:bookmarkEnd w:id="9"/>
      <w:r w:rsidDel="00000000" w:rsidR="00000000" w:rsidRPr="00000000">
        <w:rPr>
          <w:rtl w:val="0"/>
        </w:rPr>
        <w:t xml:space="preserve">ESPERANZA</w:t>
      </w:r>
    </w:p>
    <w:p w:rsidR="00000000" w:rsidDel="00000000" w:rsidP="00000000" w:rsidRDefault="00000000" w:rsidRPr="00000000" w14:paraId="00000026">
      <w:pPr>
        <w:spacing w:line="276" w:lineRule="auto"/>
        <w:rPr/>
      </w:pPr>
      <w:r w:rsidDel="00000000" w:rsidR="00000000" w:rsidRPr="00000000">
        <w:rPr>
          <w:rtl w:val="0"/>
        </w:rPr>
      </w:r>
    </w:p>
    <w:p w:rsidR="00000000" w:rsidDel="00000000" w:rsidP="00000000" w:rsidRDefault="00000000" w:rsidRPr="00000000" w14:paraId="00000027">
      <w:pPr>
        <w:rPr>
          <w:rFonts w:ascii="Montserrat" w:cs="Montserrat" w:eastAsia="Montserrat" w:hAnsi="Montserrat"/>
        </w:rPr>
      </w:pPr>
      <w:r w:rsidDel="00000000" w:rsidR="00000000" w:rsidRPr="00000000">
        <w:rPr>
          <w:rFonts w:ascii="Montserrat" w:cs="Montserrat" w:eastAsia="Montserrat" w:hAnsi="Montserrat"/>
          <w:rtl w:val="0"/>
        </w:rPr>
        <w:t xml:space="preserve">“SÍ PODEMOS TENER ESPERANZA”</w:t>
      </w:r>
    </w:p>
    <w:p w:rsidR="00000000" w:rsidDel="00000000" w:rsidP="00000000" w:rsidRDefault="00000000" w:rsidRPr="00000000" w14:paraId="0000002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9">
      <w:pPr>
        <w:rPr>
          <w:rFonts w:ascii="Montserrat" w:cs="Montserrat" w:eastAsia="Montserrat" w:hAnsi="Montserrat"/>
        </w:rPr>
      </w:pPr>
      <w:r w:rsidDel="00000000" w:rsidR="00000000" w:rsidRPr="00000000">
        <w:rPr>
          <w:rFonts w:ascii="Montserrat" w:cs="Montserrat" w:eastAsia="Montserrat" w:hAnsi="Montserrat"/>
          <w:rtl w:val="0"/>
        </w:rPr>
        <w:t xml:space="preserve">TEXTO DE LA MAESTRA ZEN JOAN HALIFAX ROSHI </w:t>
      </w:r>
    </w:p>
    <w:p w:rsidR="00000000" w:rsidDel="00000000" w:rsidP="00000000" w:rsidRDefault="00000000" w:rsidRPr="00000000" w14:paraId="0000002A">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Publicado em inglés en la Revista Lion Roar el 20 de enero de 2021</w:t>
      </w:r>
    </w:p>
    <w:p w:rsidR="00000000" w:rsidDel="00000000" w:rsidP="00000000" w:rsidRDefault="00000000" w:rsidRPr="00000000" w14:paraId="0000002B">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D">
      <w:pPr>
        <w:rPr>
          <w:rFonts w:ascii="Montserrat" w:cs="Montserrat" w:eastAsia="Montserrat" w:hAnsi="Montserrat"/>
        </w:rPr>
      </w:pPr>
      <w:r w:rsidDel="00000000" w:rsidR="00000000" w:rsidRPr="00000000">
        <w:rPr>
          <w:rFonts w:ascii="Montserrat" w:cs="Montserrat" w:eastAsia="Montserrat" w:hAnsi="Montserrat"/>
          <w:rtl w:val="0"/>
        </w:rPr>
        <w:t xml:space="preserve">“Una buena parte de mi vida la he pasado relacionándome con situaciones que podrían considerarse desesperadas, por ejemplo: como activista contra la guerra, como trabajadora de los derechos civiles, como cuidadora de moribundos.También he hecho voluntariado con presos condenados a muerte, he prestado servicios en clínicas médicas de zonas remotas del Himalaya (donde la vida es dura, la comida escasea y el acceso a la atención sanitaria es nula) y he trabajado en Katmandú con refugiados rohingya que no tienen estatus, en ningún sitio. Se preguntarán, ¿por qué molestarse? ¿Por qué mantener la esperanza de acabar con la guerra o la injusticia? ¿Por qué tener </w:t>
      </w:r>
    </w:p>
    <w:p w:rsidR="00000000" w:rsidDel="00000000" w:rsidP="00000000" w:rsidRDefault="00000000" w:rsidRPr="00000000" w14:paraId="0000002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F">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0">
      <w:pPr>
        <w:rPr>
          <w:rFonts w:ascii="Montserrat" w:cs="Montserrat" w:eastAsia="Montserrat" w:hAnsi="Montserrat"/>
        </w:rPr>
      </w:pPr>
      <w:r w:rsidDel="00000000" w:rsidR="00000000" w:rsidRPr="00000000">
        <w:rPr>
          <w:rFonts w:ascii="Montserrat" w:cs="Montserrat" w:eastAsia="Montserrat" w:hAnsi="Montserrat"/>
          <w:rtl w:val="0"/>
        </w:rPr>
        <w:t xml:space="preserve">esperanza en las personas que están muriendo, o en los refugiados que huyen del genocidio, o en las soluciones al cambio climático?</w:t>
      </w:r>
    </w:p>
    <w:p w:rsidR="00000000" w:rsidDel="00000000" w:rsidP="00000000" w:rsidRDefault="00000000" w:rsidRPr="00000000" w14:paraId="00000031">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2">
      <w:pPr>
        <w:rPr>
          <w:rFonts w:ascii="Montserrat" w:cs="Montserrat" w:eastAsia="Montserrat" w:hAnsi="Montserrat"/>
        </w:rPr>
      </w:pPr>
      <w:r w:rsidDel="00000000" w:rsidR="00000000" w:rsidRPr="00000000">
        <w:rPr>
          <w:rFonts w:ascii="Montserrat" w:cs="Montserrat" w:eastAsia="Montserrat" w:hAnsi="Montserrat"/>
          <w:rtl w:val="0"/>
        </w:rPr>
        <w:t xml:space="preserve">A menudo me ha preocupado la noción de esperanza. Pero recientemente, en parte debido al trabajo de la crítica social, Rebecca Solnit y su poderoso libro Hope in the Dark, me estoy abriendo a otra visión de la esperanza, lo que yo llamo esperanza </w:t>
      </w:r>
      <w:r w:rsidDel="00000000" w:rsidR="00000000" w:rsidRPr="00000000">
        <w:rPr>
          <w:rFonts w:ascii="Montserrat" w:cs="Montserrat" w:eastAsia="Montserrat" w:hAnsi="Montserrat"/>
          <w:rtl w:val="0"/>
        </w:rPr>
        <w:t xml:space="preserve">sabia</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3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4">
      <w:pPr>
        <w:rPr>
          <w:rFonts w:ascii="Montserrat" w:cs="Montserrat" w:eastAsia="Montserrat" w:hAnsi="Montserrat"/>
        </w:rPr>
      </w:pPr>
      <w:r w:rsidDel="00000000" w:rsidR="00000000" w:rsidRPr="00000000">
        <w:rPr>
          <w:rFonts w:ascii="Montserrat" w:cs="Montserrat" w:eastAsia="Montserrat" w:hAnsi="Montserrat"/>
          <w:rtl w:val="0"/>
        </w:rPr>
        <w:t xml:space="preserve">Como budistas, sabemos que la esperanza ordinaria se basa en el deseo, en querer un resultado que bien podría ser diferente de lo que realmente sucederá. No conseguir lo que se espera suele experimentarse como una especie de desgracia. Quién tiene esta esperanza, tiene una expectativa que está en el fondo, y la sombra del miedo a que sus deseos no se cumplan. Esta esperanza ordinaria es una expresión sutil del miedo y una forma de sufrimiento.</w:t>
      </w:r>
    </w:p>
    <w:p w:rsidR="00000000" w:rsidDel="00000000" w:rsidP="00000000" w:rsidRDefault="00000000" w:rsidRPr="00000000" w14:paraId="00000035">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6">
      <w:pPr>
        <w:rPr>
          <w:rFonts w:ascii="Montserrat" w:cs="Montserrat" w:eastAsia="Montserrat" w:hAnsi="Montserrat"/>
        </w:rPr>
      </w:pPr>
      <w:r w:rsidDel="00000000" w:rsidR="00000000" w:rsidRPr="00000000">
        <w:rPr>
          <w:rFonts w:ascii="Montserrat" w:cs="Montserrat" w:eastAsia="Montserrat" w:hAnsi="Montserrat"/>
          <w:rtl w:val="0"/>
        </w:rPr>
        <w:t xml:space="preserve">La esperanza sabia no significa negar estas realidades. Significa </w:t>
      </w:r>
      <w:r w:rsidDel="00000000" w:rsidR="00000000" w:rsidRPr="00000000">
        <w:rPr>
          <w:rFonts w:ascii="Montserrat" w:cs="Montserrat" w:eastAsia="Montserrat" w:hAnsi="Montserrat"/>
          <w:rtl w:val="0"/>
        </w:rPr>
        <w:t xml:space="preserve">afrontarlas.</w:t>
      </w:r>
      <w:r w:rsidDel="00000000" w:rsidR="00000000" w:rsidRPr="00000000">
        <w:rPr>
          <w:rtl w:val="0"/>
        </w:rPr>
      </w:r>
    </w:p>
    <w:p w:rsidR="00000000" w:rsidDel="00000000" w:rsidP="00000000" w:rsidRDefault="00000000" w:rsidRPr="00000000" w14:paraId="00000037">
      <w:pPr>
        <w:rPr>
          <w:rFonts w:ascii="Montserrat" w:cs="Montserrat" w:eastAsia="Montserrat" w:hAnsi="Montserrat"/>
        </w:rPr>
      </w:pPr>
      <w:r w:rsidDel="00000000" w:rsidR="00000000" w:rsidRPr="00000000">
        <w:rPr>
          <w:rFonts w:ascii="Montserrat" w:cs="Montserrat" w:eastAsia="Montserrat" w:hAnsi="Montserrat"/>
          <w:rtl w:val="0"/>
        </w:rPr>
        <w:t xml:space="preserve">La esperanza </w:t>
      </w:r>
      <w:r w:rsidDel="00000000" w:rsidR="00000000" w:rsidRPr="00000000">
        <w:rPr>
          <w:rFonts w:ascii="Montserrat" w:cs="Montserrat" w:eastAsia="Montserrat" w:hAnsi="Montserrat"/>
          <w:rtl w:val="0"/>
        </w:rPr>
        <w:t xml:space="preserve">sabia</w:t>
      </w:r>
      <w:r w:rsidDel="00000000" w:rsidR="00000000" w:rsidRPr="00000000">
        <w:rPr>
          <w:rFonts w:ascii="Montserrat" w:cs="Montserrat" w:eastAsia="Montserrat" w:hAnsi="Montserrat"/>
          <w:rtl w:val="0"/>
        </w:rPr>
        <w:t xml:space="preserve"> no es ver las cosas de forma irreal, sino ver las cosas como son, incluida la verdad del sufrimiento, tanto su existencia como nuestra capacidad de transformarlo. Es cuando nos damos cuenta de que no sabemos lo que va a pasar cuando este tipo de esperanza cobra vida; en esa amplitud de la incertidumbre está el espacio que necesitamos para actuar.</w:t>
      </w:r>
    </w:p>
    <w:p w:rsidR="00000000" w:rsidDel="00000000" w:rsidP="00000000" w:rsidRDefault="00000000" w:rsidRPr="00000000" w14:paraId="0000003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rPr>
          <w:rFonts w:ascii="Montserrat" w:cs="Montserrat" w:eastAsia="Montserrat" w:hAnsi="Montserrat"/>
        </w:rPr>
      </w:pPr>
      <w:r w:rsidDel="00000000" w:rsidR="00000000" w:rsidRPr="00000000">
        <w:rPr>
          <w:rFonts w:ascii="Montserrat" w:cs="Montserrat" w:eastAsia="Montserrat" w:hAnsi="Montserrat"/>
          <w:rtl w:val="0"/>
        </w:rPr>
        <w:t xml:space="preserve">Con demasiada frecuencia nos paraliza la creencia de que no hay nada que esperar: que nuestro diagnóstico de cáncer es una calle de sentido único sin salida, que nuestra situación política no tiene arreglo, que no hay salida a nuestra crisis climática. Resulta fácil pensar que ya nada tiene sentido, o que no tenemos poder y no hay razón para actuar.</w:t>
      </w:r>
    </w:p>
    <w:p w:rsidR="00000000" w:rsidDel="00000000" w:rsidP="00000000" w:rsidRDefault="00000000" w:rsidRPr="00000000" w14:paraId="0000003A">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B">
      <w:pPr>
        <w:rPr>
          <w:rFonts w:ascii="Montserrat" w:cs="Montserrat" w:eastAsia="Montserrat" w:hAnsi="Montserrat"/>
        </w:rPr>
      </w:pPr>
      <w:r w:rsidDel="00000000" w:rsidR="00000000" w:rsidRPr="00000000">
        <w:rPr>
          <w:rFonts w:ascii="Montserrat" w:cs="Montserrat" w:eastAsia="Montserrat" w:hAnsi="Montserrat"/>
          <w:rtl w:val="0"/>
        </w:rPr>
        <w:t xml:space="preserve">A menudo digo que sólo debería haber dos palabras sobre la puerta de nuestro templo en Santa Fe: ¡Muéstrate! Sí, el sufrimiento está presente. No podemos negarlo. Hoy hay 65,3 millones de refugiados en el mundo, sólo once países están libres de conflictos y el cambio climático está convirtiendo los bosques en desiertos. La injusticia económica está llevando a la gente a una pobreza cada vez mayor. El racismo y el sexismo siguen siendo rampantes.</w:t>
      </w:r>
    </w:p>
    <w:p w:rsidR="00000000" w:rsidDel="00000000" w:rsidP="00000000" w:rsidRDefault="00000000" w:rsidRPr="00000000" w14:paraId="0000003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D">
      <w:pPr>
        <w:rPr>
          <w:rFonts w:ascii="Montserrat" w:cs="Montserrat" w:eastAsia="Montserrat" w:hAnsi="Montserrat"/>
        </w:rPr>
      </w:pPr>
      <w:r w:rsidDel="00000000" w:rsidR="00000000" w:rsidRPr="00000000">
        <w:rPr>
          <w:rFonts w:ascii="Montserrat" w:cs="Montserrat" w:eastAsia="Montserrat" w:hAnsi="Montserrat"/>
          <w:rtl w:val="0"/>
        </w:rPr>
        <w:t xml:space="preserve">Pero entiendan, la esperanza </w:t>
      </w:r>
      <w:r w:rsidDel="00000000" w:rsidR="00000000" w:rsidRPr="00000000">
        <w:rPr>
          <w:rFonts w:ascii="Montserrat" w:cs="Montserrat" w:eastAsia="Montserrat" w:hAnsi="Montserrat"/>
          <w:rtl w:val="0"/>
        </w:rPr>
        <w:t xml:space="preserve">sabia</w:t>
      </w:r>
      <w:r w:rsidDel="00000000" w:rsidR="00000000" w:rsidRPr="00000000">
        <w:rPr>
          <w:rFonts w:ascii="Montserrat" w:cs="Montserrat" w:eastAsia="Montserrat" w:hAnsi="Montserrat"/>
          <w:rtl w:val="0"/>
        </w:rPr>
        <w:t xml:space="preserve"> no significa negar estas realidades. Significa afrontarlas, abordarlas y recordar qué otras cosas están presentes, como los cambios en nuestros valores que reconocen y nos mueven a abordar el </w:t>
      </w:r>
    </w:p>
    <w:p w:rsidR="00000000" w:rsidDel="00000000" w:rsidP="00000000" w:rsidRDefault="00000000" w:rsidRPr="00000000" w14:paraId="0000003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F">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0">
      <w:pPr>
        <w:rPr>
          <w:rFonts w:ascii="Montserrat" w:cs="Montserrat" w:eastAsia="Montserrat" w:hAnsi="Montserrat"/>
        </w:rPr>
      </w:pPr>
      <w:r w:rsidDel="00000000" w:rsidR="00000000" w:rsidRPr="00000000">
        <w:rPr>
          <w:rFonts w:ascii="Montserrat" w:cs="Montserrat" w:eastAsia="Montserrat" w:hAnsi="Montserrat"/>
          <w:rtl w:val="0"/>
        </w:rPr>
        <w:t xml:space="preserve">sufrimiento ahora mismo. "No encuentres defectos en el presente", dice el maestro zen Keizan. Nos invita a verlo, no a huir de él.</w:t>
      </w:r>
    </w:p>
    <w:p w:rsidR="00000000" w:rsidDel="00000000" w:rsidP="00000000" w:rsidRDefault="00000000" w:rsidRPr="00000000" w14:paraId="00000041">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2">
      <w:pPr>
        <w:rPr>
          <w:rFonts w:ascii="Montserrat" w:cs="Montserrat" w:eastAsia="Montserrat" w:hAnsi="Montserrat"/>
        </w:rPr>
      </w:pPr>
      <w:r w:rsidDel="00000000" w:rsidR="00000000" w:rsidRPr="00000000">
        <w:rPr>
          <w:rFonts w:ascii="Montserrat" w:cs="Montserrat" w:eastAsia="Montserrat" w:hAnsi="Montserrat"/>
          <w:rtl w:val="0"/>
        </w:rPr>
        <w:t xml:space="preserve">El estadista checo Václav Havel dijo: "La esperanza no es definitivamente lo mismo que el optimismo. No es la convicción de que algo saldrá bien, sino la certeza de que algo tiene sentido, independientemente de cómo resulte". No podemos saberlo, pero podemos confiar en que habrá movimiento, en que habrá cambio. Y que formaremos parte de él. Avanzamos cada día  y salimos a votar, o nos sentamos junto a la cama de un paciente moribundo, o enseñamos en esa clase de tercer grado.</w:t>
      </w:r>
    </w:p>
    <w:p w:rsidR="00000000" w:rsidDel="00000000" w:rsidP="00000000" w:rsidRDefault="00000000" w:rsidRPr="00000000" w14:paraId="0000004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4">
      <w:pPr>
        <w:rPr>
          <w:rFonts w:ascii="Montserrat" w:cs="Montserrat" w:eastAsia="Montserrat" w:hAnsi="Montserrat"/>
        </w:rPr>
      </w:pPr>
      <w:r w:rsidDel="00000000" w:rsidR="00000000" w:rsidRPr="00000000">
        <w:rPr>
          <w:rFonts w:ascii="Montserrat" w:cs="Montserrat" w:eastAsia="Montserrat" w:hAnsi="Montserrat"/>
          <w:rtl w:val="0"/>
        </w:rPr>
        <w:t xml:space="preserve">Como budistas, compartimos la aspiración común de despertar del sufrimiento, y para muchos de nosotros, esta aspiración no es un programa de mejora del "pequeño yo". Los votos del bodhisattva en el corazón de la tradición mahayana son una poderosa expresión de esperanza radical y sabia, una esperanza incondicional libre de deseo.</w:t>
      </w:r>
    </w:p>
    <w:p w:rsidR="00000000" w:rsidDel="00000000" w:rsidP="00000000" w:rsidRDefault="00000000" w:rsidRPr="00000000" w14:paraId="00000045">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6">
      <w:pPr>
        <w:rPr>
          <w:rFonts w:ascii="Montserrat" w:cs="Montserrat" w:eastAsia="Montserrat" w:hAnsi="Montserrat"/>
        </w:rPr>
      </w:pPr>
      <w:r w:rsidDel="00000000" w:rsidR="00000000" w:rsidRPr="00000000">
        <w:rPr>
          <w:rFonts w:ascii="Montserrat" w:cs="Montserrat" w:eastAsia="Montserrat" w:hAnsi="Montserrat"/>
          <w:rtl w:val="0"/>
        </w:rPr>
        <w:t xml:space="preserve">Dostoievski dijo: "Vivir sin esperanza es dejar de vivir". Sus palabras nos recuerdan que la apatía no es un camino iluminado.Estamos llamados a vivir creyendo en la esperanza, pero sabiendo muy bien que la impermanencia prevalece todo el tiempo.  </w:t>
      </w:r>
      <w:r w:rsidDel="00000000" w:rsidR="00000000" w:rsidRPr="00000000">
        <w:rPr>
          <w:rFonts w:ascii="Montserrat" w:cs="Montserrat" w:eastAsia="Montserrat" w:hAnsi="Montserrat"/>
          <w:rtl w:val="0"/>
        </w:rPr>
        <w:t xml:space="preserve">Así que , ¿por qué no permitirle que se manifieste?”</w:t>
      </w:r>
      <w:r w:rsidDel="00000000" w:rsidR="00000000" w:rsidRPr="00000000">
        <w:rPr>
          <w:rtl w:val="0"/>
        </w:rPr>
      </w:r>
    </w:p>
    <w:p w:rsidR="00000000" w:rsidDel="00000000" w:rsidP="00000000" w:rsidRDefault="00000000" w:rsidRPr="00000000" w14:paraId="00000047">
      <w:pPr>
        <w:spacing w:line="276" w:lineRule="auto"/>
        <w:rPr>
          <w:sz w:val="24"/>
          <w:szCs w:val="24"/>
        </w:rPr>
      </w:pPr>
      <w:r w:rsidDel="00000000" w:rsidR="00000000" w:rsidRPr="00000000">
        <w:rPr>
          <w:rtl w:val="0"/>
        </w:rPr>
      </w:r>
    </w:p>
    <w:p w:rsidR="00000000" w:rsidDel="00000000" w:rsidP="00000000" w:rsidRDefault="00000000" w:rsidRPr="00000000" w14:paraId="00000048">
      <w:pPr>
        <w:spacing w:line="276" w:lineRule="auto"/>
        <w:rPr/>
      </w:pPr>
      <w:r w:rsidDel="00000000" w:rsidR="00000000" w:rsidRPr="00000000">
        <w:rPr>
          <w:rtl w:val="0"/>
        </w:rPr>
      </w:r>
    </w:p>
    <w:p w:rsidR="00000000" w:rsidDel="00000000" w:rsidP="00000000" w:rsidRDefault="00000000" w:rsidRPr="00000000" w14:paraId="00000049">
      <w:pPr>
        <w:spacing w:line="276" w:lineRule="auto"/>
        <w:rPr>
          <w:color w:val="d43416"/>
        </w:rPr>
      </w:pPr>
      <w:r w:rsidDel="00000000" w:rsidR="00000000" w:rsidRPr="00000000">
        <w:rPr>
          <w:rtl w:val="0"/>
        </w:rPr>
      </w:r>
    </w:p>
    <w:p w:rsidR="00000000" w:rsidDel="00000000" w:rsidP="00000000" w:rsidRDefault="00000000" w:rsidRPr="00000000" w14:paraId="0000004A">
      <w:pPr>
        <w:pStyle w:val="Subtitle"/>
        <w:rPr/>
      </w:pPr>
      <w:bookmarkStart w:colFirst="0" w:colLast="0" w:name="_heading=h.rbmrzpba7e7u" w:id="10"/>
      <w:bookmarkEnd w:id="10"/>
      <w:r w:rsidDel="00000000" w:rsidR="00000000" w:rsidRPr="00000000">
        <w:rPr>
          <w:rtl w:val="0"/>
        </w:rPr>
        <w:t xml:space="preserve">LIBROS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spacing w:line="276" w:lineRule="auto"/>
        <w:rPr>
          <w:rFonts w:ascii="Montserrat" w:cs="Montserrat" w:eastAsia="Montserrat" w:hAnsi="Montserrat"/>
        </w:rPr>
      </w:pPr>
      <w:r w:rsidDel="00000000" w:rsidR="00000000" w:rsidRPr="00000000">
        <w:rPr>
          <w:rFonts w:ascii="Montserrat Thin" w:cs="Montserrat Thin" w:eastAsia="Montserrat Thin" w:hAnsi="Montserrat Thin"/>
          <w:color w:val="fff2cc"/>
          <w:sz w:val="24"/>
          <w:szCs w:val="24"/>
          <w:rtl w:val="0"/>
        </w:rPr>
        <w:t xml:space="preserve">✺</w:t>
      </w:r>
      <w:r w:rsidDel="00000000" w:rsidR="00000000" w:rsidRPr="00000000">
        <w:rPr>
          <w:rFonts w:ascii="Montserrat Thin" w:cs="Montserrat Thin" w:eastAsia="Montserrat Thin" w:hAnsi="Montserrat Thin"/>
          <w:color w:val="d43416"/>
          <w:sz w:val="24"/>
          <w:szCs w:val="24"/>
          <w:rtl w:val="0"/>
        </w:rPr>
        <w:t xml:space="preserve"> </w:t>
      </w:r>
      <w:r w:rsidDel="00000000" w:rsidR="00000000" w:rsidRPr="00000000">
        <w:rPr>
          <w:rFonts w:ascii="Montserrat" w:cs="Montserrat" w:eastAsia="Montserrat" w:hAnsi="Montserrat"/>
          <w:i w:val="1"/>
          <w:rtl w:val="0"/>
        </w:rPr>
        <w:t xml:space="preserve">Las cinco invitaciones: Descubre lo que la muerte puede enseñarnos sobre la vida plena</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D">
      <w:pPr>
        <w:numPr>
          <w:ilvl w:val="0"/>
          <w:numId w:val="3"/>
        </w:numPr>
        <w:spacing w:line="276"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Frank Ostaseski</w:t>
      </w:r>
    </w:p>
    <w:p w:rsidR="00000000" w:rsidDel="00000000" w:rsidP="00000000" w:rsidRDefault="00000000" w:rsidRPr="00000000" w14:paraId="0000004E">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4F">
      <w:pPr>
        <w:spacing w:line="276" w:lineRule="auto"/>
        <w:rPr>
          <w:rFonts w:ascii="Montserrat" w:cs="Montserrat" w:eastAsia="Montserrat" w:hAnsi="Montserrat"/>
          <w:i w:val="1"/>
        </w:rPr>
      </w:pPr>
      <w:r w:rsidDel="00000000" w:rsidR="00000000" w:rsidRPr="00000000">
        <w:rPr>
          <w:rFonts w:ascii="Montserrat Thin" w:cs="Montserrat Thin" w:eastAsia="Montserrat Thin" w:hAnsi="Montserrat Thin"/>
          <w:color w:val="ffe599"/>
          <w:sz w:val="24"/>
          <w:szCs w:val="24"/>
          <w:rtl w:val="0"/>
        </w:rPr>
        <w:t xml:space="preserve">✺</w:t>
      </w:r>
      <w:r w:rsidDel="00000000" w:rsidR="00000000" w:rsidRPr="00000000">
        <w:rPr>
          <w:rFonts w:ascii="Montserrat Thin" w:cs="Montserrat Thin" w:eastAsia="Montserrat Thin" w:hAnsi="Montserrat Thin"/>
          <w:color w:val="d43416"/>
          <w:sz w:val="24"/>
          <w:szCs w:val="24"/>
          <w:rtl w:val="0"/>
        </w:rPr>
        <w:t xml:space="preserve"> </w:t>
      </w:r>
      <w:r w:rsidDel="00000000" w:rsidR="00000000" w:rsidRPr="00000000">
        <w:rPr>
          <w:rFonts w:ascii="Montserrat" w:cs="Montserrat" w:eastAsia="Montserrat" w:hAnsi="Montserrat"/>
          <w:i w:val="1"/>
          <w:rtl w:val="0"/>
        </w:rPr>
        <w:t xml:space="preserve">Enamorado del mundo: El viaje de un monje a través de los bardos de la vida y de la muerte</w:t>
      </w:r>
    </w:p>
    <w:p w:rsidR="00000000" w:rsidDel="00000000" w:rsidP="00000000" w:rsidRDefault="00000000" w:rsidRPr="00000000" w14:paraId="00000050">
      <w:pPr>
        <w:numPr>
          <w:ilvl w:val="0"/>
          <w:numId w:val="5"/>
        </w:numPr>
        <w:spacing w:line="276" w:lineRule="auto"/>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Mingyur Rinpoche</w:t>
      </w:r>
    </w:p>
    <w:p w:rsidR="00000000" w:rsidDel="00000000" w:rsidP="00000000" w:rsidRDefault="00000000" w:rsidRPr="00000000" w14:paraId="00000051">
      <w:pPr>
        <w:spacing w:line="276" w:lineRule="auto"/>
        <w:rPr/>
      </w:pPr>
      <w:r w:rsidDel="00000000" w:rsidR="00000000" w:rsidRPr="00000000">
        <w:rPr>
          <w:rtl w:val="0"/>
        </w:rPr>
      </w:r>
    </w:p>
    <w:p w:rsidR="00000000" w:rsidDel="00000000" w:rsidP="00000000" w:rsidRDefault="00000000" w:rsidRPr="00000000" w14:paraId="00000052">
      <w:pPr>
        <w:spacing w:line="276" w:lineRule="auto"/>
        <w:rPr/>
      </w:pPr>
      <w:r w:rsidDel="00000000" w:rsidR="00000000" w:rsidRPr="00000000">
        <w:rPr>
          <w:rtl w:val="0"/>
        </w:rPr>
      </w:r>
    </w:p>
    <w:p w:rsidR="00000000" w:rsidDel="00000000" w:rsidP="00000000" w:rsidRDefault="00000000" w:rsidRPr="00000000" w14:paraId="00000053">
      <w:pPr>
        <w:spacing w:line="276" w:lineRule="auto"/>
        <w:rPr/>
      </w:pPr>
      <w:r w:rsidDel="00000000" w:rsidR="00000000" w:rsidRPr="00000000">
        <w:rPr>
          <w:rtl w:val="0"/>
        </w:rPr>
      </w:r>
    </w:p>
    <w:p w:rsidR="00000000" w:rsidDel="00000000" w:rsidP="00000000" w:rsidRDefault="00000000" w:rsidRPr="00000000" w14:paraId="00000054">
      <w:pPr>
        <w:pStyle w:val="Subtitle"/>
        <w:rPr/>
      </w:pPr>
      <w:bookmarkStart w:colFirst="0" w:colLast="0" w:name="_heading=h.hy51h3dq1ayi" w:id="11"/>
      <w:bookmarkEnd w:id="11"/>
      <w:r w:rsidDel="00000000" w:rsidR="00000000" w:rsidRPr="00000000">
        <w:rPr>
          <w:rtl w:val="0"/>
        </w:rPr>
      </w:r>
    </w:p>
    <w:p w:rsidR="00000000" w:rsidDel="00000000" w:rsidP="00000000" w:rsidRDefault="00000000" w:rsidRPr="00000000" w14:paraId="00000055">
      <w:pPr>
        <w:pStyle w:val="Subtitle"/>
        <w:rPr/>
      </w:pPr>
      <w:bookmarkStart w:colFirst="0" w:colLast="0" w:name="_heading=h.gcszf4qk7txv" w:id="12"/>
      <w:bookmarkEnd w:id="12"/>
      <w:r w:rsidDel="00000000" w:rsidR="00000000" w:rsidRPr="00000000">
        <w:rPr>
          <w:rtl w:val="0"/>
        </w:rPr>
      </w:r>
    </w:p>
    <w:p w:rsidR="00000000" w:rsidDel="00000000" w:rsidP="00000000" w:rsidRDefault="00000000" w:rsidRPr="00000000" w14:paraId="00000056">
      <w:pPr>
        <w:pStyle w:val="Subtitle"/>
        <w:rPr/>
      </w:pPr>
      <w:bookmarkStart w:colFirst="0" w:colLast="0" w:name="_heading=h.9lz1eqbtrtoj" w:id="13"/>
      <w:bookmarkEnd w:id="13"/>
      <w:r w:rsidDel="00000000" w:rsidR="00000000" w:rsidRPr="00000000">
        <w:rPr>
          <w:rtl w:val="0"/>
        </w:rPr>
        <w:t xml:space="preserve">VIDEO</w:t>
      </w:r>
    </w:p>
    <w:p w:rsidR="00000000" w:rsidDel="00000000" w:rsidP="00000000" w:rsidRDefault="00000000" w:rsidRPr="00000000" w14:paraId="00000057">
      <w:pPr>
        <w:spacing w:line="276" w:lineRule="auto"/>
        <w:rPr/>
      </w:pPr>
      <w:r w:rsidDel="00000000" w:rsidR="00000000" w:rsidRPr="00000000">
        <w:rPr>
          <w:rtl w:val="0"/>
        </w:rPr>
      </w:r>
    </w:p>
    <w:p w:rsidR="00000000" w:rsidDel="00000000" w:rsidP="00000000" w:rsidRDefault="00000000" w:rsidRPr="00000000" w14:paraId="00000058">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Mingyur Rinpoche habla sobre la práctica de familiarizarse con la impermanencia</w:t>
      </w:r>
    </w:p>
    <w:p w:rsidR="00000000" w:rsidDel="00000000" w:rsidP="00000000" w:rsidRDefault="00000000" w:rsidRPr="00000000" w14:paraId="00000059">
      <w:pP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(activa los subtítulos en español en el rincón inferior derecho de del video)</w:t>
      </w:r>
    </w:p>
    <w:p w:rsidR="00000000" w:rsidDel="00000000" w:rsidP="00000000" w:rsidRDefault="00000000" w:rsidRPr="00000000" w14:paraId="0000005A">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5B">
      <w:pPr>
        <w:spacing w:line="276" w:lineRule="auto"/>
        <w:rPr>
          <w:rFonts w:ascii="Montserrat" w:cs="Montserrat" w:eastAsia="Montserrat" w:hAnsi="Montserrat"/>
          <w:color w:val="f7ceac"/>
        </w:rPr>
      </w:pPr>
      <w:hyperlink r:id="rId7">
        <w:r w:rsidDel="00000000" w:rsidR="00000000" w:rsidRPr="00000000">
          <w:rPr>
            <w:rFonts w:ascii="Montserrat" w:cs="Montserrat" w:eastAsia="Montserrat" w:hAnsi="Montserrat"/>
            <w:color w:val="f7ceac"/>
            <w:u w:val="single"/>
            <w:rtl w:val="0"/>
          </w:rPr>
          <w:t xml:space="preserve">https://www.youtube.com/watch?v=Jog50BgjTjE&amp;t=11s</w:t>
        </w:r>
      </w:hyperlink>
      <w:r w:rsidDel="00000000" w:rsidR="00000000" w:rsidRPr="00000000">
        <w:rPr>
          <w:rtl w:val="0"/>
        </w:rPr>
      </w:r>
    </w:p>
    <w:p w:rsidR="00000000" w:rsidDel="00000000" w:rsidP="00000000" w:rsidRDefault="00000000" w:rsidRPr="00000000" w14:paraId="0000005C">
      <w:pPr>
        <w:spacing w:line="276" w:lineRule="auto"/>
        <w:rPr/>
      </w:pPr>
      <w:r w:rsidDel="00000000" w:rsidR="00000000" w:rsidRPr="00000000">
        <w:rPr>
          <w:rtl w:val="0"/>
        </w:rPr>
      </w:r>
    </w:p>
    <w:p w:rsidR="00000000" w:rsidDel="00000000" w:rsidP="00000000" w:rsidRDefault="00000000" w:rsidRPr="00000000" w14:paraId="0000005D">
      <w:pPr>
        <w:spacing w:line="276" w:lineRule="auto"/>
        <w:rPr/>
      </w:pPr>
      <w:r w:rsidDel="00000000" w:rsidR="00000000" w:rsidRPr="00000000">
        <w:rPr>
          <w:rtl w:val="0"/>
        </w:rPr>
      </w:r>
    </w:p>
    <w:p w:rsidR="00000000" w:rsidDel="00000000" w:rsidP="00000000" w:rsidRDefault="00000000" w:rsidRPr="00000000" w14:paraId="0000005E">
      <w:pPr>
        <w:rPr>
          <w:rFonts w:ascii="Montserrat Light" w:cs="Montserrat Light" w:eastAsia="Montserrat Light" w:hAnsi="Montserrat Light"/>
          <w:color w:val="ffffff"/>
          <w:sz w:val="24"/>
          <w:szCs w:val="24"/>
        </w:rPr>
      </w:pPr>
      <w:r w:rsidDel="00000000" w:rsidR="00000000" w:rsidRPr="00000000">
        <w:rPr>
          <w:rtl w:val="0"/>
        </w:rPr>
      </w:r>
    </w:p>
    <w:sectPr>
      <w:headerReference r:id="rId8" w:type="default"/>
      <w:footerReference r:id="rId9" w:type="default"/>
      <w:pgSz w:h="16834" w:w="11909" w:orient="portrait"/>
      <w:pgMar w:bottom="1137.6000000000001" w:top="1137.6000000000001" w:left="1137.6000000000001" w:right="1137.6000000000001" w:header="1133.8582677165355" w:footer="566.92913385826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Quicksand">
    <w:embedRegular w:fontKey="{00000000-0000-0000-0000-000000000000}" r:id="rId9" w:subsetted="0"/>
    <w:embedBold w:fontKey="{00000000-0000-0000-0000-000000000000}" r:id="rId10" w:subsetted="0"/>
  </w:font>
  <w:font w:name="Quicksand SemiBold">
    <w:embedRegular w:fontKey="{00000000-0000-0000-0000-000000000000}" r:id="rId11" w:subsetted="0"/>
    <w:embedBold w:fontKey="{00000000-0000-0000-0000-000000000000}" r:id="rId12" w:subsetted="0"/>
  </w:font>
  <w:font w:name="Josefin Sa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Comfortaa">
    <w:embedRegular w:fontKey="{00000000-0000-0000-0000-000000000000}" r:id="rId17" w:subsetted="0"/>
    <w:embedBold w:fontKey="{00000000-0000-0000-0000-000000000000}" r:id="rId18" w:subsetted="0"/>
  </w:font>
  <w:font w:name="Montserrat Thin">
    <w:embedRegular w:fontKey="{00000000-0000-0000-0000-000000000000}" r:id="rId19" w:subsetted="0"/>
    <w:embedBold w:fontKey="{00000000-0000-0000-0000-000000000000}" r:id="rId20" w:subsetted="0"/>
    <w:embedItalic w:fontKey="{00000000-0000-0000-0000-000000000000}" r:id="rId21" w:subsetted="0"/>
    <w:embedBoldItalic w:fontKey="{00000000-0000-0000-0000-000000000000}" r:id="rId2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ind w:left="720" w:firstLine="0"/>
      <w:rPr>
        <w:rFonts w:ascii="Montserrat Light" w:cs="Montserrat Light" w:eastAsia="Montserrat Light" w:hAnsi="Montserrat Light"/>
        <w:color w:val="ffffff"/>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-233359</wp:posOffset>
          </wp:positionH>
          <wp:positionV relativeFrom="paragraph">
            <wp:posOffset>295275</wp:posOffset>
          </wp:positionV>
          <wp:extent cx="6548306" cy="122398"/>
          <wp:effectExtent b="0" l="0" r="0" t="0"/>
          <wp:wrapNone/>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6548306" cy="122398"/>
                  </a:xfrm>
                  <a:prstGeom prst="rect"/>
                  <a:ln/>
                </pic:spPr>
              </pic:pic>
            </a:graphicData>
          </a:graphic>
        </wp:anchor>
      </w:drawing>
    </w:r>
  </w:p>
  <w:p w:rsidR="00000000" w:rsidDel="00000000" w:rsidP="00000000" w:rsidRDefault="00000000" w:rsidRPr="00000000" w14:paraId="00000062">
    <w:pPr>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jc w:val="center"/>
      <w:rPr>
        <w:rFonts w:ascii="Comfortaa" w:cs="Comfortaa" w:eastAsia="Comfortaa" w:hAnsi="Comfortaa"/>
        <w:color w:val="e69138"/>
        <w:sz w:val="2"/>
        <w:szCs w:val="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-749997</wp:posOffset>
          </wp:positionH>
          <wp:positionV relativeFrom="paragraph">
            <wp:posOffset>-533397</wp:posOffset>
          </wp:positionV>
          <wp:extent cx="7621817" cy="968306"/>
          <wp:effectExtent b="0" l="0" r="0" t="0"/>
          <wp:wrapSquare wrapText="bothSides" distB="114300" distT="114300" distL="114300" distR="11430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621817" cy="968306"/>
                  </a:xfrm>
                  <a:prstGeom prst="rect"/>
                  <a:ln/>
                </pic:spPr>
              </pic:pic>
            </a:graphicData>
          </a:graphic>
        </wp:anchor>
      </w:drawing>
    </w:r>
  </w:p>
  <w:p w:rsidR="00000000" w:rsidDel="00000000" w:rsidP="00000000" w:rsidRDefault="00000000" w:rsidRPr="00000000" w14:paraId="00000060">
    <w:pPr>
      <w:rPr>
        <w:rFonts w:ascii="Comfortaa" w:cs="Comfortaa" w:eastAsia="Comfortaa" w:hAnsi="Comfortaa"/>
        <w:color w:val="e69138"/>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Montserrat Light" w:cs="Montserrat Light" w:eastAsia="Montserrat Light" w:hAnsi="Montserrat Light"/>
        <w:color w:val="ffffff"/>
        <w:sz w:val="24"/>
        <w:szCs w:val="24"/>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Pr>
    <w:rPr>
      <w:rFonts w:ascii="Josefin Sans SemiBold" w:cs="Josefin Sans SemiBold" w:eastAsia="Josefin Sans SemiBold" w:hAnsi="Josefin Sans SemiBold"/>
      <w:color w:val="f7ceac"/>
      <w:sz w:val="36"/>
      <w:szCs w:val="3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Pr>
    <w:rPr>
      <w:rFonts w:ascii="Quicksand SemiBold" w:cs="Quicksand SemiBold" w:eastAsia="Quicksand SemiBold" w:hAnsi="Quicksand SemiBold"/>
      <w:color w:val="b6d7a8"/>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youtube.com/watch?v=Jog50BgjTjE&amp;t=11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20" Type="http://schemas.openxmlformats.org/officeDocument/2006/relationships/font" Target="fonts/MontserratThin-bold.ttf"/><Relationship Id="rId11" Type="http://schemas.openxmlformats.org/officeDocument/2006/relationships/font" Target="fonts/QuicksandSemiBold-regular.ttf"/><Relationship Id="rId22" Type="http://schemas.openxmlformats.org/officeDocument/2006/relationships/font" Target="fonts/MontserratThin-boldItalic.ttf"/><Relationship Id="rId10" Type="http://schemas.openxmlformats.org/officeDocument/2006/relationships/font" Target="fonts/Quicksand-bold.ttf"/><Relationship Id="rId21" Type="http://schemas.openxmlformats.org/officeDocument/2006/relationships/font" Target="fonts/MontserratThin-italic.ttf"/><Relationship Id="rId13" Type="http://schemas.openxmlformats.org/officeDocument/2006/relationships/font" Target="fonts/JosefinSansSemiBold-regular.ttf"/><Relationship Id="rId12" Type="http://schemas.openxmlformats.org/officeDocument/2006/relationships/font" Target="fonts/QuicksandSemiBold-bold.ttf"/><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9" Type="http://schemas.openxmlformats.org/officeDocument/2006/relationships/font" Target="fonts/Quicksand-regular.ttf"/><Relationship Id="rId15" Type="http://schemas.openxmlformats.org/officeDocument/2006/relationships/font" Target="fonts/JosefinSansSemiBold-italic.ttf"/><Relationship Id="rId14" Type="http://schemas.openxmlformats.org/officeDocument/2006/relationships/font" Target="fonts/JosefinSansSemiBold-bold.ttf"/><Relationship Id="rId17" Type="http://schemas.openxmlformats.org/officeDocument/2006/relationships/font" Target="fonts/Comfortaa-regular.ttf"/><Relationship Id="rId16" Type="http://schemas.openxmlformats.org/officeDocument/2006/relationships/font" Target="fonts/JosefinSansSemiBold-boldItalic.ttf"/><Relationship Id="rId5" Type="http://schemas.openxmlformats.org/officeDocument/2006/relationships/font" Target="fonts/MontserratLight-regular.ttf"/><Relationship Id="rId19" Type="http://schemas.openxmlformats.org/officeDocument/2006/relationships/font" Target="fonts/MontserratThin-regular.ttf"/><Relationship Id="rId6" Type="http://schemas.openxmlformats.org/officeDocument/2006/relationships/font" Target="fonts/MontserratLight-bold.ttf"/><Relationship Id="rId18" Type="http://schemas.openxmlformats.org/officeDocument/2006/relationships/font" Target="fonts/Comfortaa-bold.ttf"/><Relationship Id="rId7" Type="http://schemas.openxmlformats.org/officeDocument/2006/relationships/font" Target="fonts/MontserratLight-italic.ttf"/><Relationship Id="rId8" Type="http://schemas.openxmlformats.org/officeDocument/2006/relationships/font" Target="fonts/MontserratLigh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4K0AvjuEamnFVweDhag2GuLDpQ==">AMUW2mXr1ua4MNr2fisEAdE/kIAmqdIUhCTc+Aox4vViNBB+xUfzdnv1iGECmSKHVE6/DHxjV0XarbBSbyQLLOdzXA+iXLQeEU/7KC7r4xz+vYyN49VMffcOaoK95WiKGc88y8mOVio3VeFNc921WzJR7SUa8txxxLU0uRpVdyqCCrEsDP13nk6CzGECSQpwaXrrfHtd0QKDOR+9T3QEzf+7l26YIO6J3Df6SKR3/q52xx9YXr/2qXc0T9z/yggc4sf4Ye1S0OVcrXRvtMOCiYs/MhizOHHNujYH/UT+0fN+St0kWOLk7/sLl0haBHJi9RYvtMZg6vY28j2DHpv2JVZ3B9CqH/ZSJDu7fhqdl0upfpRCOyhGVLEC5ovUNRkabjc1sM6wUn0dWBuvHFHw4N9cAvfEJ3Ex1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